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6D" w:rsidRDefault="00D07A6D" w:rsidP="00AB5E70">
      <w:pPr>
        <w:rPr>
          <w:sz w:val="22"/>
          <w:szCs w:val="22"/>
        </w:rPr>
      </w:pPr>
    </w:p>
    <w:p w:rsidR="004B6AB5" w:rsidRDefault="004B6AB5" w:rsidP="00AB5E70">
      <w:pPr>
        <w:rPr>
          <w:sz w:val="22"/>
          <w:szCs w:val="22"/>
        </w:rPr>
      </w:pPr>
    </w:p>
    <w:p w:rsidR="004B6AB5" w:rsidRPr="00252935" w:rsidRDefault="004B6AB5" w:rsidP="00AB5E70">
      <w:pPr>
        <w:rPr>
          <w:b/>
          <w:i/>
          <w:sz w:val="22"/>
          <w:szCs w:val="22"/>
        </w:rPr>
      </w:pPr>
    </w:p>
    <w:p w:rsidR="00CC2240" w:rsidRPr="00027075" w:rsidRDefault="00416BE1" w:rsidP="00027075">
      <w:r w:rsidRPr="00416BE1">
        <w:rPr>
          <w:color w:val="000000"/>
        </w:rPr>
        <w:t>                        </w:t>
      </w:r>
      <w:r>
        <w:rPr>
          <w:color w:val="000000"/>
        </w:rPr>
        <w:t>      </w:t>
      </w:r>
      <w:r w:rsidRPr="00416BE1">
        <w:rPr>
          <w:color w:val="000000"/>
        </w:rPr>
        <w:t>            </w:t>
      </w:r>
      <w:r w:rsidR="00027075">
        <w:rPr>
          <w:color w:val="000000"/>
        </w:rPr>
        <w:t>       </w:t>
      </w:r>
    </w:p>
    <w:p w:rsidR="00CC2240" w:rsidRDefault="00CC2240" w:rsidP="00CC2240">
      <w:pPr>
        <w:pStyle w:val="a4"/>
        <w:shd w:val="clear" w:color="auto" w:fill="FFFFFF" w:themeFill="background1"/>
        <w:spacing w:before="180" w:beforeAutospacing="0" w:after="18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ПАМЯТКА</w:t>
      </w:r>
    </w:p>
    <w:p w:rsidR="00CC2240" w:rsidRDefault="00416BE1" w:rsidP="00CC2240">
      <w:pPr>
        <w:pStyle w:val="a4"/>
        <w:shd w:val="clear" w:color="auto" w:fill="FFFFFF" w:themeFill="background1"/>
        <w:spacing w:before="180" w:beforeAutospacing="0" w:after="180" w:afterAutospacing="0"/>
        <w:jc w:val="center"/>
        <w:rPr>
          <w:b/>
          <w:bCs/>
          <w:color w:val="000000"/>
        </w:rPr>
      </w:pPr>
      <w:r w:rsidRPr="00416BE1">
        <w:rPr>
          <w:b/>
          <w:bCs/>
          <w:color w:val="000000"/>
        </w:rPr>
        <w:t xml:space="preserve">по правилам безопасного поведения на дорогах и на транспорте, </w:t>
      </w:r>
    </w:p>
    <w:p w:rsidR="00CC2240" w:rsidRDefault="00416BE1" w:rsidP="00CC2240">
      <w:pPr>
        <w:pStyle w:val="a4"/>
        <w:shd w:val="clear" w:color="auto" w:fill="FFFFFF" w:themeFill="background1"/>
        <w:spacing w:before="180" w:beforeAutospacing="0" w:after="180" w:afterAutospacing="0"/>
        <w:jc w:val="center"/>
        <w:rPr>
          <w:b/>
          <w:bCs/>
          <w:color w:val="000000"/>
        </w:rPr>
      </w:pPr>
      <w:r w:rsidRPr="00416BE1">
        <w:rPr>
          <w:b/>
          <w:bCs/>
          <w:color w:val="000000"/>
        </w:rPr>
        <w:t>соблюдения правил дорожного движения</w:t>
      </w:r>
    </w:p>
    <w:p w:rsidR="00416BE1" w:rsidRPr="00F12A38" w:rsidRDefault="00F12A38" w:rsidP="00CC2240">
      <w:pPr>
        <w:pStyle w:val="a4"/>
        <w:shd w:val="clear" w:color="auto" w:fill="FFFFFF" w:themeFill="background1"/>
        <w:spacing w:before="180" w:beforeAutospacing="0" w:after="180" w:afterAutospacing="0"/>
        <w:jc w:val="center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  <w:r w:rsidR="00416BE1" w:rsidRPr="00416BE1">
        <w:rPr>
          <w:b/>
          <w:bCs/>
          <w:color w:val="000000"/>
        </w:rPr>
        <w:t xml:space="preserve">для студентов </w:t>
      </w:r>
      <w:r w:rsidR="00416BE1" w:rsidRPr="00416BE1">
        <w:rPr>
          <w:b/>
          <w:color w:val="000000"/>
        </w:rPr>
        <w:t>БПОУ ВО «Грязовецкий политехнический техникум»</w:t>
      </w:r>
    </w:p>
    <w:p w:rsidR="00FE1348" w:rsidRPr="00FE1348" w:rsidRDefault="00FE1348" w:rsidP="00FE1348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1.При выходе на улицу посмотри сначала налево, потом направо, чтобы не    помешать прохожим.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2.  Когда идешь по улицам города, будь осторожен. Не торопись. Иди только по тротуару или обочине.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4. Меньше переходов — меньше опасностей.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5. Иди не спеша по правой стороне тротуара.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6. По обочине иди подальше от края дороги.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7. Не выходи на проезжую часть улицы или дороги.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8. Проходя мимо ворот, будь особенно осторожен: из ворот может выехать автомобиль.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9. Осторожно проходи мимо стоящего автомобиля: пассажиры могут резко открыть дверь и ударить тебя.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10. Переходи улицу только по пешеходным переходам.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11. Ожидай транспорт на посадочной площадке или тротуаре у указателя остановки.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12. При посадке в автобус, маршрутное такси, соблюдай порядок. Не мешай другим пассажирам.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13. В автобус входи через задние двери.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14. Выходи только через передние двери. Заранее готовься к выходу, пройдя вперед.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15. Входя  из транспорта, не спеши и не толкайся.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16. В большом городе: Трамвай обходи спереди. Автобус и троллейбус — сзади. Выйдя из автобуса, трамвая,  дойти по тротуару до пешеходного перехода и только по нему переходи на другую сторону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17. Когда переходишь улицу, следи за сигналом светофора.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18.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19.Не катайся на велосипедах, роликовых коньках и т. п. на проезжей части дороги.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20. Не перебегай улицу или дорогу перед близко идущим транспортом.</w:t>
      </w:r>
    </w:p>
    <w:p w:rsidR="00416BE1" w:rsidRDefault="00416BE1" w:rsidP="00416BE1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21. Не цепляйся за проходящий мимо транспорт.</w:t>
      </w:r>
    </w:p>
    <w:p w:rsidR="00416BE1" w:rsidRDefault="00416BE1" w:rsidP="00416BE1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color w:val="000000"/>
        </w:rPr>
      </w:pPr>
      <w:r>
        <w:rPr>
          <w:color w:val="000000"/>
        </w:rPr>
        <w:t> </w:t>
      </w:r>
      <w:r w:rsidR="00FE1348">
        <w:rPr>
          <w:color w:val="000000"/>
        </w:rPr>
        <w:t>Водитель! От Вашего профессионализма и вежливости зависят жизни участников движения. Не забывайте предупреждать пассажиров о необходимости пользоваться ремнями безопасности! Соблюдайте скоростной режим!</w:t>
      </w:r>
      <w:r w:rsidR="006F7746">
        <w:rPr>
          <w:color w:val="000000"/>
        </w:rPr>
        <w:t xml:space="preserve"> </w:t>
      </w:r>
      <w:r w:rsidR="00FE1348">
        <w:rPr>
          <w:color w:val="000000"/>
        </w:rPr>
        <w:t>Будьте внимательны на дороге!</w:t>
      </w:r>
    </w:p>
    <w:p w:rsidR="002F696D" w:rsidRPr="00027075" w:rsidRDefault="002F696D" w:rsidP="0067796D">
      <w:pPr>
        <w:rPr>
          <w:sz w:val="22"/>
          <w:szCs w:val="22"/>
        </w:rPr>
      </w:pPr>
    </w:p>
    <w:p w:rsidR="002F696D" w:rsidRPr="00ED7AF9" w:rsidRDefault="002F696D" w:rsidP="0067796D">
      <w:pPr>
        <w:rPr>
          <w:sz w:val="22"/>
          <w:szCs w:val="22"/>
        </w:rPr>
      </w:pP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373737"/>
        </w:rPr>
      </w:pPr>
      <w:r w:rsidRPr="00ED7AF9">
        <w:rPr>
          <w:rStyle w:val="ac"/>
          <w:color w:val="89201B"/>
          <w:bdr w:val="none" w:sz="0" w:space="0" w:color="auto" w:frame="1"/>
        </w:rPr>
        <w:t>Правила перехода проезжей части по нерегулируемому пешеходному переходу</w:t>
      </w:r>
      <w:r w:rsidRPr="00ED7AF9">
        <w:rPr>
          <w:color w:val="373737"/>
        </w:rPr>
        <w:br/>
      </w:r>
      <w:r w:rsidRPr="00ED7AF9">
        <w:rPr>
          <w:rStyle w:val="ac"/>
          <w:color w:val="89201B"/>
          <w:bdr w:val="none" w:sz="0" w:space="0" w:color="auto" w:frame="1"/>
        </w:rPr>
        <w:t>(без светофора).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Перед началом перехода остановись на краю тротуара, чтобы осмотреться.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Посмотри налево и направо. Пропусти все близко движущиеся транспортные средства.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lastRenderedPageBreak/>
        <w:t>Убедись, что все водители тебя заметили и остановили транспортные средства для перехода пешеходов.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Пересекай проезжую часть быстрым шагом, но не беги.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Переходи проезжую часть под прямым углом к тротуару, а не наискосок.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Не прекращай наблюдать во время перехода за транспортными средствами слева, а на другой половине дороги – справа.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Необходимо рассчитать переход дороги так, чтобы не останавливаться на середине дороги – это опасно.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опасности нет – переходи проезжую часть.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373737"/>
        </w:rPr>
      </w:pPr>
      <w:r w:rsidRPr="00ED7AF9">
        <w:rPr>
          <w:color w:val="373737"/>
        </w:rPr>
        <w:br/>
      </w:r>
      <w:r w:rsidRPr="00ED7AF9">
        <w:rPr>
          <w:rStyle w:val="ac"/>
          <w:color w:val="89201B"/>
          <w:bdr w:val="none" w:sz="0" w:space="0" w:color="auto" w:frame="1"/>
        </w:rPr>
        <w:t>Правила перехода проезжей части по регулируемому пешеходному переходу</w:t>
      </w:r>
      <w:r w:rsidRPr="00ED7AF9">
        <w:rPr>
          <w:color w:val="373737"/>
        </w:rPr>
        <w:br/>
      </w:r>
      <w:r w:rsidRPr="00ED7AF9">
        <w:rPr>
          <w:rStyle w:val="ac"/>
          <w:color w:val="89201B"/>
          <w:bdr w:val="none" w:sz="0" w:space="0" w:color="auto" w:frame="1"/>
        </w:rPr>
        <w:t>(со светофором).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Перед началом перехода остановись на краю тротуара, чтобы осмотреться.</w:t>
      </w:r>
      <w:r w:rsidRPr="00ED7AF9">
        <w:rPr>
          <w:color w:val="373737"/>
        </w:rPr>
        <w:br/>
        <w:t>Дождись зелёного сигнала светофора.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Зеленый сигнал светофора разрешает движение, но прежде чем выйти на проезжую</w:t>
      </w:r>
      <w:r w:rsidRPr="00ED7AF9">
        <w:rPr>
          <w:color w:val="373737"/>
        </w:rPr>
        <w:br/>
        <w:t>часть дороги, убедись в том, что машины остановились, пропуская пешеходов.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Иди быстро, но не беги.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Знай, что для пешехода желтый сигнал светофора – запрещающий.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Не начинай переход проезжей части на зелёный мигающий сигнал светофора.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Не прекращай наблюдать во время перехода за автомобилями, которые могут совершать поворот, проезжая через пешеходный переход.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373737"/>
        </w:rPr>
      </w:pPr>
      <w:r w:rsidRPr="00ED7AF9">
        <w:rPr>
          <w:color w:val="373737"/>
        </w:rPr>
        <w:br/>
      </w:r>
      <w:r w:rsidRPr="00ED7AF9">
        <w:rPr>
          <w:rStyle w:val="ac"/>
          <w:color w:val="89201B"/>
          <w:bdr w:val="none" w:sz="0" w:space="0" w:color="auto" w:frame="1"/>
        </w:rPr>
        <w:t>Правила перехода проезжей части при выходе из автобуса (троллейбуса).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Выйдя из автобуса или троллейбуса, иди к пешеходному переходу и, соблюдая правила безопасности, переходи дорогу.</w:t>
      </w:r>
    </w:p>
    <w:p w:rsidR="00ED7AF9" w:rsidRPr="00ED7AF9" w:rsidRDefault="00ED7AF9" w:rsidP="00ED7AF9">
      <w:pPr>
        <w:pStyle w:val="a4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</w:rPr>
      </w:pPr>
      <w:r w:rsidRPr="00ED7AF9">
        <w:rPr>
          <w:color w:val="373737"/>
        </w:rPr>
        <w:t>Нельзя ожидать автобус на проезжей части.</w:t>
      </w:r>
    </w:p>
    <w:p w:rsidR="00ED7AF9" w:rsidRDefault="00ED7AF9" w:rsidP="00ED7AF9">
      <w:pPr>
        <w:rPr>
          <w:b/>
          <w:i/>
          <w:sz w:val="22"/>
          <w:szCs w:val="22"/>
        </w:rPr>
      </w:pPr>
    </w:p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/>
    <w:p w:rsidR="00ED7AF9" w:rsidRDefault="00ED7AF9" w:rsidP="00ED7AF9">
      <w:bookmarkStart w:id="0" w:name="_GoBack"/>
      <w:bookmarkEnd w:id="0"/>
    </w:p>
    <w:sectPr w:rsidR="00ED7AF9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4D" w:rsidRDefault="0008114D" w:rsidP="00416BE1">
      <w:r>
        <w:separator/>
      </w:r>
    </w:p>
  </w:endnote>
  <w:endnote w:type="continuationSeparator" w:id="0">
    <w:p w:rsidR="0008114D" w:rsidRDefault="0008114D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4D" w:rsidRDefault="0008114D" w:rsidP="00416BE1">
      <w:r>
        <w:separator/>
      </w:r>
    </w:p>
  </w:footnote>
  <w:footnote w:type="continuationSeparator" w:id="0">
    <w:p w:rsidR="0008114D" w:rsidRDefault="0008114D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27075"/>
    <w:rsid w:val="0008114D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95F60"/>
    <w:rsid w:val="003B16D6"/>
    <w:rsid w:val="00416BE1"/>
    <w:rsid w:val="00440F07"/>
    <w:rsid w:val="00443F8D"/>
    <w:rsid w:val="00485DCE"/>
    <w:rsid w:val="00486CC1"/>
    <w:rsid w:val="004A04D1"/>
    <w:rsid w:val="004B6AB5"/>
    <w:rsid w:val="004F006D"/>
    <w:rsid w:val="004F644F"/>
    <w:rsid w:val="00547F53"/>
    <w:rsid w:val="0058633D"/>
    <w:rsid w:val="005B3019"/>
    <w:rsid w:val="005F58CB"/>
    <w:rsid w:val="006155E9"/>
    <w:rsid w:val="0062099C"/>
    <w:rsid w:val="0067796D"/>
    <w:rsid w:val="006E3A7C"/>
    <w:rsid w:val="006F7746"/>
    <w:rsid w:val="00732242"/>
    <w:rsid w:val="00777402"/>
    <w:rsid w:val="007A4D66"/>
    <w:rsid w:val="00804A80"/>
    <w:rsid w:val="00855A0F"/>
    <w:rsid w:val="008D3359"/>
    <w:rsid w:val="009153BA"/>
    <w:rsid w:val="0094454B"/>
    <w:rsid w:val="00965ABA"/>
    <w:rsid w:val="009848A3"/>
    <w:rsid w:val="009D14BF"/>
    <w:rsid w:val="00A46AFD"/>
    <w:rsid w:val="00AB5E70"/>
    <w:rsid w:val="00AD4285"/>
    <w:rsid w:val="00AF3EB1"/>
    <w:rsid w:val="00B14558"/>
    <w:rsid w:val="00BA07B5"/>
    <w:rsid w:val="00BE6619"/>
    <w:rsid w:val="00C96287"/>
    <w:rsid w:val="00CC2240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29</cp:revision>
  <cp:lastPrinted>2016-12-27T07:06:00Z</cp:lastPrinted>
  <dcterms:created xsi:type="dcterms:W3CDTF">2016-06-08T06:47:00Z</dcterms:created>
  <dcterms:modified xsi:type="dcterms:W3CDTF">2018-05-22T12:11:00Z</dcterms:modified>
</cp:coreProperties>
</file>